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801EDE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2019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670B91">
        <w:rPr>
          <w:sz w:val="28"/>
          <w:szCs w:val="28"/>
        </w:rPr>
        <w:t>2018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C13016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D829BE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Pr="002E7BFA" w:rsidRDefault="00670B91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EDE">
        <w:rPr>
          <w:rFonts w:ascii="Times New Roman" w:hAnsi="Times New Roman" w:cs="Times New Roman"/>
          <w:sz w:val="24"/>
          <w:szCs w:val="24"/>
        </w:rPr>
        <w:t>13.02.2019 №9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 и туризма»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B91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707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0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707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0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670B91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5673,6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670B91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5673,3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5673,6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5673,3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7F4140" w:rsidRDefault="007F4140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7F4140" w:rsidRDefault="008A2AF6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spellStart"/>
            <w:r w:rsidR="007F4140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F4140" w:rsidRDefault="007F4140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411334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411334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670B91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670B91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91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2D375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5673,6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5673,3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№9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B91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707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0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707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0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8A2AF6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EF1E8D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EF1E8D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EF1E8D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№9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70B91">
        <w:rPr>
          <w:rFonts w:ascii="Times New Roman" w:hAnsi="Times New Roman" w:cs="Times New Roman"/>
          <w:b/>
          <w:sz w:val="24"/>
          <w:szCs w:val="24"/>
        </w:rPr>
        <w:t>2018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670B91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1570,1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 w:rsidR="008A2AF6">
              <w:rPr>
                <w:rFonts w:ascii="Times New Roman" w:hAnsi="Times New Roman" w:cs="Times New Roman"/>
              </w:rPr>
              <w:t xml:space="preserve">Администрации </w:t>
            </w:r>
            <w:r w:rsidRPr="009E4364">
              <w:rPr>
                <w:rFonts w:ascii="Times New Roman" w:hAnsi="Times New Roman" w:cs="Times New Roman"/>
              </w:rPr>
              <w:t>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1570,1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670B91" w:rsidP="003A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1570,1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8A2AF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№9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B91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670B91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670B91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0B9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CF67D8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1" w:rsidRDefault="00D86E8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AE4B10" w:rsidRDefault="00670B9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8006E6" w:rsidRDefault="00670B9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9E4364" w:rsidRDefault="00670B9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</w:t>
            </w:r>
            <w:r w:rsidRPr="008006E6">
              <w:rPr>
                <w:rFonts w:ascii="Times New Roman" w:hAnsi="Times New Roman"/>
                <w:kern w:val="2"/>
              </w:rPr>
              <w:lastRenderedPageBreak/>
              <w:t>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1" w:rsidRDefault="00D86E8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670B91" w:rsidRPr="00AE4B10" w:rsidRDefault="00670B9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8006E6" w:rsidRDefault="00670B9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1" w:rsidRDefault="00D86E8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AE4B10" w:rsidRDefault="00670B9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8006E6" w:rsidRDefault="00670B9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№9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B91">
        <w:rPr>
          <w:rFonts w:ascii="Times New Roman" w:hAnsi="Times New Roman" w:cs="Times New Roman"/>
          <w:b/>
          <w:sz w:val="24"/>
          <w:szCs w:val="24"/>
        </w:rPr>
        <w:t>2018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670B91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670B91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670B91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2687,1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456860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456860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456860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2442,8</w:t>
            </w:r>
          </w:p>
        </w:tc>
      </w:tr>
      <w:tr w:rsidR="003C299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C43C6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C2994" w:rsidRPr="00E62207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1" w:rsidRDefault="00D86E8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3C2994" w:rsidRPr="00B9097F" w:rsidRDefault="003C2994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 по земельным и имущественным </w:t>
            </w:r>
            <w:r w:rsidRPr="00B9097F">
              <w:rPr>
                <w:rFonts w:ascii="Times New Roman" w:hAnsi="Times New Roman"/>
              </w:rPr>
              <w:lastRenderedPageBreak/>
              <w:t xml:space="preserve">отношениям </w:t>
            </w:r>
          </w:p>
          <w:p w:rsidR="003C2994" w:rsidRPr="00D41BB0" w:rsidRDefault="003C299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C43C6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lastRenderedPageBreak/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F97757" w:rsidRDefault="003C299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F769C" w:rsidRDefault="003C299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DF0135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DF0135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DF0135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2442,8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F01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F01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F01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1" w:rsidRDefault="00D86E8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1" w:rsidRDefault="00D86E8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1" w:rsidRDefault="00D86E8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</w:t>
            </w:r>
            <w:r w:rsidR="0083211F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1" w:rsidRDefault="00D86E8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83211F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9378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№9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B91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</w:t>
              </w:r>
              <w:r w:rsidR="00670B9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</w:t>
              </w:r>
              <w:r w:rsidR="00670B9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245EE7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245EE7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вание,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EE7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F97757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F769C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69378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69378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69378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3502,5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№9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B91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</w:t>
              </w:r>
              <w:r w:rsidR="00670B9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</w:t>
              </w:r>
              <w:r w:rsidR="00670B9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707D9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50292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50292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50292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9943B4" w:rsidRPr="00E63422" w:rsidRDefault="001877BA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9943B4" w:rsidRDefault="001877BA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955325" w:rsidRPr="00E63422" w:rsidRDefault="00955325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9943B4" w:rsidRDefault="00955325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EE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C43C6" w:rsidRDefault="00245EE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245EE7" w:rsidRPr="003978F1" w:rsidRDefault="00245EE7" w:rsidP="005C7F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области, муниципальная пенсия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955325" w:rsidRPr="00E63422" w:rsidRDefault="00955325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245EE7" w:rsidRDefault="00955325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F97757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F769C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95532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95532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95532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325" w:rsidRPr="00581B54" w:rsidTr="00553ECE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Pr="007C43C6" w:rsidRDefault="00955325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9553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коррупции»</w:t>
            </w:r>
          </w:p>
        </w:tc>
      </w:tr>
      <w:tr w:rsidR="00955325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Pr="007C43C6" w:rsidRDefault="00955325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Pr="009204D9" w:rsidRDefault="00955325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Мероприятия по противодействию коррупции, обеспечению защиты прав и законных </w:t>
            </w:r>
            <w:r>
              <w:rPr>
                <w:rFonts w:ascii="Times New Roman" w:hAnsi="Times New Roman"/>
                <w:kern w:val="2"/>
              </w:rPr>
              <w:lastRenderedPageBreak/>
              <w:t>интересов жителей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</w:t>
            </w:r>
          </w:p>
          <w:p w:rsidR="00955325" w:rsidRPr="00E63422" w:rsidRDefault="00955325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955325" w:rsidRDefault="00955325" w:rsidP="009553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Pr="00446265" w:rsidRDefault="00955325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Противодействие коррупции в органах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Pr="00F97757" w:rsidRDefault="00955325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Pr="007F769C" w:rsidRDefault="00955325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55325" w:rsidRPr="00581B54" w:rsidTr="00BB69FE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Pr="007C43C6" w:rsidRDefault="00955325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5" w:rsidRDefault="00955325" w:rsidP="009553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терроризму и экстремизму»</w:t>
            </w:r>
          </w:p>
        </w:tc>
      </w:tr>
      <w:tr w:rsidR="004C61E3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Pr="007C43C6" w:rsidRDefault="004C61E3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Pr="009204D9" w:rsidRDefault="004C61E3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Default="004C61E3" w:rsidP="004C6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C61E3" w:rsidRPr="00E63422" w:rsidRDefault="004C61E3" w:rsidP="004C6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C61E3" w:rsidRDefault="004C61E3" w:rsidP="004C61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Pr="00446265" w:rsidRDefault="004C61E3" w:rsidP="004C61E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 на территории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Pr="00F97757" w:rsidRDefault="004C61E3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Pr="007F769C" w:rsidRDefault="004C61E3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Default="004C61E3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Default="004C61E3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3" w:rsidRDefault="004C61E3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755C7" w:rsidRPr="00581B54" w:rsidTr="00A82A3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7" w:rsidRPr="007C43C6" w:rsidRDefault="003755C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7" w:rsidRDefault="00B95E58" w:rsidP="00A85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«Противодействие 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наркотиками  и их незаконному 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13F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A8513F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9204D9" w:rsidRDefault="00A8513F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A85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A8513F" w:rsidRPr="00E63422" w:rsidRDefault="00A8513F" w:rsidP="00A85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A8513F" w:rsidRDefault="00A8513F" w:rsidP="00A851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446265" w:rsidRDefault="00A8513F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Пропаганда здорового образа жизни среди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F97757" w:rsidRDefault="00A8513F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F769C" w:rsidRDefault="00A8513F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513F" w:rsidRPr="00581B54" w:rsidTr="00F83AB1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A8513F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A8513F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9204D9" w:rsidRDefault="00A8513F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446265" w:rsidRDefault="00A8513F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F97757" w:rsidRDefault="00A8513F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F769C" w:rsidRDefault="00A8513F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№9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B91">
        <w:rPr>
          <w:rFonts w:ascii="Times New Roman" w:hAnsi="Times New Roman" w:cs="Times New Roman"/>
          <w:b/>
          <w:sz w:val="24"/>
          <w:szCs w:val="24"/>
        </w:rPr>
        <w:t>2018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C13016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6A705A">
              <w:rPr>
                <w:rFonts w:ascii="Times New Roman" w:hAnsi="Times New Roman" w:cs="Times New Roman"/>
              </w:rPr>
              <w:t xml:space="preserve"> </w:t>
            </w:r>
            <w:r w:rsidR="00285252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="00285252">
              <w:rPr>
                <w:rFonts w:ascii="Times New Roman" w:hAnsi="Times New Roman" w:cs="Times New Roman"/>
              </w:rPr>
              <w:t>Сантоцкая</w:t>
            </w:r>
            <w:proofErr w:type="spellEnd"/>
            <w:r w:rsidR="00285252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9943B4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70B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13.02.2019 №9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2018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65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65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65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65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65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65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65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3016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C13016" w:rsidRPr="000F5B6C" w:rsidRDefault="00C13016" w:rsidP="00656D72"/>
          <w:p w:rsidR="00C13016" w:rsidRDefault="00C13016" w:rsidP="00656D72"/>
          <w:p w:rsidR="00C13016" w:rsidRDefault="00C13016" w:rsidP="00656D72"/>
          <w:p w:rsidR="00C13016" w:rsidRPr="000F5B6C" w:rsidRDefault="00C13016" w:rsidP="00656D72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C13016" w:rsidRDefault="00C13016" w:rsidP="00656D72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C13016" w:rsidRPr="00587198" w:rsidRDefault="00C13016" w:rsidP="00656D72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C13016" w:rsidRDefault="00C13016" w:rsidP="0065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C13016" w:rsidRDefault="00C13016" w:rsidP="0065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C13016" w:rsidRPr="00587198" w:rsidRDefault="00C13016" w:rsidP="00656D7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F97757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7F769C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E31D8A" w:rsidRDefault="00C13016" w:rsidP="00656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C13016" w:rsidRPr="00587198" w:rsidRDefault="00C13016" w:rsidP="00656D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F97757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7F769C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16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E31D8A" w:rsidRDefault="00C13016" w:rsidP="00656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C13016" w:rsidRPr="00587198" w:rsidRDefault="00C13016" w:rsidP="00656D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F97757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7F769C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F97757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7F769C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916D18" w:rsidRDefault="00C13016" w:rsidP="00656D72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C13016" w:rsidRPr="00916D18" w:rsidRDefault="00C13016" w:rsidP="00656D72">
            <w:pPr>
              <w:pStyle w:val="a3"/>
              <w:rPr>
                <w:rFonts w:ascii="Times New Roman" w:hAnsi="Times New Roman" w:cs="Times New Roman"/>
              </w:rPr>
            </w:pPr>
          </w:p>
          <w:p w:rsidR="00C13016" w:rsidRPr="00916D18" w:rsidRDefault="00C13016" w:rsidP="00656D72">
            <w:pPr>
              <w:pStyle w:val="a3"/>
              <w:rPr>
                <w:rFonts w:ascii="Times New Roman" w:hAnsi="Times New Roman" w:cs="Times New Roman"/>
              </w:rPr>
            </w:pPr>
          </w:p>
          <w:p w:rsidR="00C13016" w:rsidRPr="00916D18" w:rsidRDefault="00C13016" w:rsidP="00656D72">
            <w:pPr>
              <w:pStyle w:val="a3"/>
              <w:rPr>
                <w:rFonts w:ascii="Times New Roman" w:hAnsi="Times New Roman" w:cs="Times New Roman"/>
              </w:rPr>
            </w:pPr>
          </w:p>
          <w:p w:rsidR="00C13016" w:rsidRDefault="00C13016" w:rsidP="00656D72">
            <w:pPr>
              <w:pStyle w:val="a3"/>
              <w:rPr>
                <w:rFonts w:ascii="Times New Roman" w:hAnsi="Times New Roman" w:cs="Times New Roman"/>
              </w:rPr>
            </w:pPr>
          </w:p>
          <w:p w:rsidR="00C13016" w:rsidRDefault="00C13016" w:rsidP="00656D72">
            <w:pPr>
              <w:pStyle w:val="a3"/>
              <w:rPr>
                <w:rFonts w:ascii="Times New Roman" w:hAnsi="Times New Roman" w:cs="Times New Roman"/>
              </w:rPr>
            </w:pPr>
          </w:p>
          <w:p w:rsidR="00C13016" w:rsidRPr="00916D18" w:rsidRDefault="00C13016" w:rsidP="00656D72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916D18" w:rsidRDefault="00C13016" w:rsidP="00656D7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C13016" w:rsidRPr="00916D18" w:rsidRDefault="00C13016" w:rsidP="00656D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C13016" w:rsidRPr="00916D18" w:rsidRDefault="00C13016" w:rsidP="00656D72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C13016" w:rsidRPr="00587198" w:rsidRDefault="00C13016" w:rsidP="00656D7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587198" w:rsidRDefault="00C13016" w:rsidP="00656D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F97757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Pr="007F769C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656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656D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DD" w:rsidRDefault="00FB23DD" w:rsidP="00BD0BBD">
      <w:pPr>
        <w:spacing w:after="0" w:line="240" w:lineRule="auto"/>
      </w:pPr>
      <w:r>
        <w:separator/>
      </w:r>
    </w:p>
  </w:endnote>
  <w:endnote w:type="continuationSeparator" w:id="0">
    <w:p w:rsidR="00FB23DD" w:rsidRDefault="00FB23DD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DD" w:rsidRDefault="00FB23DD" w:rsidP="00BD0BBD">
      <w:pPr>
        <w:spacing w:after="0" w:line="240" w:lineRule="auto"/>
      </w:pPr>
      <w:r>
        <w:separator/>
      </w:r>
    </w:p>
  </w:footnote>
  <w:footnote w:type="continuationSeparator" w:id="0">
    <w:p w:rsidR="00FB23DD" w:rsidRDefault="00FB23DD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247B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35E6C"/>
    <w:rsid w:val="00B46C96"/>
    <w:rsid w:val="00B638F8"/>
    <w:rsid w:val="00B63C63"/>
    <w:rsid w:val="00B63F98"/>
    <w:rsid w:val="00B66E19"/>
    <w:rsid w:val="00B720F2"/>
    <w:rsid w:val="00B7553D"/>
    <w:rsid w:val="00B76237"/>
    <w:rsid w:val="00B80F18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A7D53"/>
    <w:rsid w:val="00DB3856"/>
    <w:rsid w:val="00DB71C4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E59E-2C5E-4E6F-AD53-99E057D9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15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107</cp:revision>
  <cp:lastPrinted>2015-10-12T05:48:00Z</cp:lastPrinted>
  <dcterms:created xsi:type="dcterms:W3CDTF">2013-08-27T07:16:00Z</dcterms:created>
  <dcterms:modified xsi:type="dcterms:W3CDTF">2019-02-19T13:31:00Z</dcterms:modified>
</cp:coreProperties>
</file>