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E20F90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июля 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0D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814CD">
        <w:rPr>
          <w:sz w:val="28"/>
          <w:szCs w:val="28"/>
        </w:rPr>
        <w:t xml:space="preserve">1 полугодие </w:t>
      </w:r>
      <w:r w:rsidR="00A3759E">
        <w:rPr>
          <w:sz w:val="28"/>
          <w:szCs w:val="28"/>
        </w:rPr>
        <w:t>202</w:t>
      </w:r>
      <w:r w:rsidR="00B00D8E">
        <w:rPr>
          <w:sz w:val="28"/>
          <w:szCs w:val="28"/>
        </w:rPr>
        <w:t>1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F90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</w:t>
      </w:r>
      <w:r w:rsidR="00B00D8E">
        <w:rPr>
          <w:rFonts w:ascii="Times New Roman" w:hAnsi="Times New Roman" w:cs="Times New Roman"/>
          <w:sz w:val="24"/>
          <w:szCs w:val="24"/>
        </w:rPr>
        <w:t>1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E20F90">
        <w:rPr>
          <w:rFonts w:ascii="Times New Roman" w:hAnsi="Times New Roman" w:cs="Times New Roman"/>
          <w:sz w:val="24"/>
          <w:szCs w:val="24"/>
        </w:rPr>
        <w:t>36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</w:t>
      </w:r>
      <w:r w:rsidR="00B00D8E">
        <w:rPr>
          <w:rFonts w:ascii="Times New Roman" w:hAnsi="Times New Roman" w:cs="Times New Roman"/>
          <w:b/>
          <w:sz w:val="24"/>
          <w:szCs w:val="24"/>
        </w:rPr>
        <w:t>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B42335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4024,3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B4233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3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4024,3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2100,5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35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B42335" w:rsidRDefault="00B42335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B42335" w:rsidRDefault="00B42335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42335" w:rsidRDefault="00B42335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411334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411334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4024,3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2100,5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35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4024,3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B4233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B4233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B4233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B4233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F97757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7F769C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B42335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B4233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4233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4233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42335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42335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42335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432,5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335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7C43C6" w:rsidRDefault="00B4233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07.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33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42335" w:rsidRPr="00581B54" w:rsidRDefault="00B42335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b/>
                <w:sz w:val="24"/>
                <w:szCs w:val="24"/>
              </w:rPr>
              <w:t>4325,0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b/>
                <w:sz w:val="24"/>
                <w:szCs w:val="24"/>
              </w:rPr>
              <w:t>1647,5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742C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b/>
                <w:sz w:val="24"/>
                <w:szCs w:val="24"/>
              </w:rPr>
              <w:t>161,2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50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Default="00B8350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3978F1" w:rsidRDefault="00B8350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Default="00B8350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3978F1" w:rsidRDefault="00B8350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F97757" w:rsidRDefault="00B8350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F769C" w:rsidRDefault="00B8350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00D8E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00D8E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00D8E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00D8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00D8E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00D8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 xml:space="preserve">Совершенствование </w:t>
            </w:r>
            <w:r w:rsidRPr="00B5487A">
              <w:rPr>
                <w:rFonts w:ascii="Times New Roman" w:hAnsi="Times New Roman"/>
                <w:kern w:val="2"/>
              </w:rPr>
              <w:lastRenderedPageBreak/>
              <w:t>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</w:t>
            </w:r>
          </w:p>
          <w:p w:rsidR="004D4727" w:rsidRDefault="004D4727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 xml:space="preserve">Усовершенствование  муниципальной нормативной </w:t>
            </w: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>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  <w:r w:rsidR="00B00D8E">
              <w:rPr>
                <w:rFonts w:ascii="Times New Roman" w:hAnsi="Times New Roman"/>
                <w:kern w:val="2"/>
              </w:rPr>
              <w:t xml:space="preserve"> Медицинский осмотр,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00D8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B00D8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B00D8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B00D8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</w:t>
            </w:r>
            <w:r w:rsidRPr="00587198">
              <w:rPr>
                <w:rFonts w:ascii="Times New Roman" w:hAnsi="Times New Roman"/>
                <w:iCs/>
              </w:rPr>
              <w:lastRenderedPageBreak/>
              <w:t>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</w:t>
            </w:r>
            <w:r w:rsidRPr="00E31D8A">
              <w:rPr>
                <w:rFonts w:ascii="Times New Roman" w:hAnsi="Times New Roman"/>
              </w:rPr>
              <w:lastRenderedPageBreak/>
              <w:t xml:space="preserve">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B00D8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B00D8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B00D8E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B00D8E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 2021 №36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1 полугодие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Default="004D4727" w:rsidP="00A3759E"/>
          <w:p w:rsidR="004D4727" w:rsidRPr="000F5B6C" w:rsidRDefault="004D4727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</w:t>
            </w:r>
            <w:r>
              <w:rPr>
                <w:rFonts w:ascii="Times New Roman" w:hAnsi="Times New Roman"/>
                <w:bCs/>
              </w:rPr>
              <w:lastRenderedPageBreak/>
              <w:t xml:space="preserve">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69" w:rsidRDefault="00F22D69" w:rsidP="00BD0BBD">
      <w:pPr>
        <w:spacing w:after="0" w:line="240" w:lineRule="auto"/>
      </w:pPr>
      <w:r>
        <w:separator/>
      </w:r>
    </w:p>
  </w:endnote>
  <w:endnote w:type="continuationSeparator" w:id="0">
    <w:p w:rsidR="00F22D69" w:rsidRDefault="00F22D69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69" w:rsidRDefault="00F22D69" w:rsidP="00BD0BBD">
      <w:pPr>
        <w:spacing w:after="0" w:line="240" w:lineRule="auto"/>
      </w:pPr>
      <w:r>
        <w:separator/>
      </w:r>
    </w:p>
  </w:footnote>
  <w:footnote w:type="continuationSeparator" w:id="0">
    <w:p w:rsidR="00F22D69" w:rsidRDefault="00F22D69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1EF2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4F12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3F6E2F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120D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00D8E"/>
    <w:rsid w:val="00B142EF"/>
    <w:rsid w:val="00B226CB"/>
    <w:rsid w:val="00B35E6C"/>
    <w:rsid w:val="00B42335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0F90"/>
    <w:rsid w:val="00E25C38"/>
    <w:rsid w:val="00E356C9"/>
    <w:rsid w:val="00E40841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22D69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B6D5-2B6D-4708-BB4C-4AFE2E02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15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117</cp:revision>
  <cp:lastPrinted>2015-10-12T05:48:00Z</cp:lastPrinted>
  <dcterms:created xsi:type="dcterms:W3CDTF">2013-08-27T07:16:00Z</dcterms:created>
  <dcterms:modified xsi:type="dcterms:W3CDTF">2021-07-15T11:37:00Z</dcterms:modified>
</cp:coreProperties>
</file>