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CE" w:rsidRPr="002A0ACE" w:rsidRDefault="002A0ACE" w:rsidP="002A0AC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2A0ACE" w:rsidRPr="002A0ACE" w:rsidRDefault="00976510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</w:t>
      </w:r>
      <w:r w:rsidR="002A0ACE" w:rsidRPr="002A0ACE">
        <w:rPr>
          <w:rFonts w:ascii="Tahoma" w:eastAsia="Times New Roman" w:hAnsi="Tahoma" w:cs="Tahoma"/>
          <w:sz w:val="21"/>
          <w:szCs w:val="21"/>
          <w:lang w:eastAsia="ru-RU"/>
        </w:rPr>
        <w:t>от 06.04.2018 №П</w:t>
      </w:r>
      <w:proofErr w:type="gramStart"/>
      <w:r w:rsidR="002A0ACE" w:rsidRPr="002A0ACE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="002A0ACE"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№0158300050618000001</w:t>
      </w: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2A0ACE" w:rsidRPr="002A0ACE" w:rsidTr="002A0ACE">
        <w:tc>
          <w:tcPr>
            <w:tcW w:w="250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0ACE" w:rsidRPr="002A0ACE" w:rsidTr="002A0ACE"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Вознесенского сельского поселения х. Вознесенский ул. Центральная 12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апреля 2018</w:t>
            </w:r>
          </w:p>
        </w:tc>
      </w:tr>
      <w:tr w:rsidR="002A0ACE" w:rsidRPr="002A0ACE" w:rsidTr="002A0ACE"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2A0ACE" w:rsidRPr="002A0ACE" w:rsidRDefault="002A0ACE" w:rsidP="002A0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A0AC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 (Извещение о проведении запроса котировок №0158300050618000001 от 27.03.2018)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апреля 2018 года в 10:00 (по местному времени) по адресу Администрация Вознесенского сельского поселения х. Вознесенский ул. Центральная 12.</w:t>
      </w:r>
    </w:p>
    <w:p w:rsidR="002A0ACE" w:rsidRPr="002A0ACE" w:rsidRDefault="002A0ACE" w:rsidP="002A0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A0AC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Закупка №0158300050618000001 </w:t>
      </w:r>
      <w:r w:rsidR="0097651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«</w:t>
      </w:r>
      <w:r w:rsidR="00976510">
        <w:rPr>
          <w:rFonts w:ascii="Tahoma" w:hAnsi="Tahoma" w:cs="Tahoma"/>
          <w:sz w:val="21"/>
          <w:szCs w:val="21"/>
          <w:lang w:eastAsia="ru-RU"/>
        </w:rPr>
        <w:t xml:space="preserve">Устранение деформаций и повреждений (заделка выбоин, просадок и других и других дефектов покрытия)  </w:t>
      </w:r>
      <w:proofErr w:type="spellStart"/>
      <w:r w:rsidR="00976510">
        <w:rPr>
          <w:rFonts w:ascii="Tahoma" w:hAnsi="Tahoma" w:cs="Tahoma"/>
          <w:sz w:val="21"/>
          <w:szCs w:val="21"/>
          <w:lang w:eastAsia="ru-RU"/>
        </w:rPr>
        <w:t>внутрипоселковой</w:t>
      </w:r>
      <w:proofErr w:type="spellEnd"/>
      <w:r w:rsidR="00976510">
        <w:rPr>
          <w:rFonts w:ascii="Tahoma" w:hAnsi="Tahoma" w:cs="Tahoma"/>
          <w:sz w:val="21"/>
          <w:szCs w:val="21"/>
          <w:lang w:eastAsia="ru-RU"/>
        </w:rPr>
        <w:t xml:space="preserve"> дороги х. Вербочки улицы Мира</w:t>
      </w:r>
      <w:proofErr w:type="gramStart"/>
      <w:r w:rsidR="00976510">
        <w:rPr>
          <w:rFonts w:ascii="Tahoma" w:hAnsi="Tahoma" w:cs="Tahoma"/>
          <w:sz w:val="21"/>
          <w:szCs w:val="21"/>
          <w:lang w:eastAsia="ru-RU"/>
        </w:rPr>
        <w:t xml:space="preserve"> ,</w:t>
      </w:r>
      <w:proofErr w:type="gramEnd"/>
      <w:r w:rsidR="00976510">
        <w:rPr>
          <w:rFonts w:ascii="Tahoma" w:hAnsi="Tahoma" w:cs="Tahoma"/>
          <w:sz w:val="21"/>
          <w:szCs w:val="21"/>
          <w:lang w:eastAsia="ru-RU"/>
        </w:rPr>
        <w:t xml:space="preserve">Садовая, </w:t>
      </w:r>
      <w:proofErr w:type="spellStart"/>
      <w:r w:rsidR="00976510">
        <w:rPr>
          <w:rFonts w:ascii="Tahoma" w:hAnsi="Tahoma" w:cs="Tahoma"/>
          <w:sz w:val="21"/>
          <w:szCs w:val="21"/>
          <w:lang w:eastAsia="ru-RU"/>
        </w:rPr>
        <w:t>внутрипоселковой</w:t>
      </w:r>
      <w:proofErr w:type="spellEnd"/>
      <w:r w:rsidR="00976510">
        <w:rPr>
          <w:rFonts w:ascii="Tahoma" w:hAnsi="Tahoma" w:cs="Tahoma"/>
          <w:sz w:val="21"/>
          <w:szCs w:val="21"/>
          <w:lang w:eastAsia="ru-RU"/>
        </w:rPr>
        <w:t xml:space="preserve"> дороги х. Вознесенский улицы Заречная, Молодежная, Школьная, Вишневая ,Центральная, Кольцевая»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183612100956061210100100010014211244 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220400.00 Российский рубль (двести двадцать тысяч четыреста рублей ноль копеек)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Местный бюджет и средства областного бюджета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Ростовская </w:t>
      </w:r>
      <w:proofErr w:type="spellStart"/>
      <w:proofErr w:type="gramStart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Морозовский р-н, Вознесенский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</w:t>
      </w:r>
      <w:proofErr w:type="spellEnd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х. Вербочки, улицы Мира, Садовая,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внутрипоселковой</w:t>
      </w:r>
      <w:proofErr w:type="spellEnd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дороги х. Вознесенский, улицы Заречная, Молодежная, Школьная, Вишневая, Центральная, Кольцевая </w:t>
      </w:r>
    </w:p>
    <w:p w:rsidR="002A0ACE" w:rsidRPr="00976510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>Сроки поставки товара или завершения работы либо график оказания услуг</w:t>
      </w:r>
      <w:r w:rsidRPr="00976510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DA4EB7">
        <w:rPr>
          <w:rFonts w:ascii="Tahoma" w:eastAsia="Times New Roman" w:hAnsi="Tahoma" w:cs="Tahoma"/>
          <w:sz w:val="21"/>
          <w:szCs w:val="21"/>
          <w:lang w:eastAsia="ru-RU"/>
        </w:rPr>
        <w:t xml:space="preserve"> С «20»</w:t>
      </w:r>
      <w:r w:rsidRPr="0097651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976510" w:rsidRPr="00976510">
        <w:rPr>
          <w:rFonts w:ascii="Tahoma" w:eastAsia="Times New Roman" w:hAnsi="Tahoma" w:cs="Tahoma"/>
          <w:sz w:val="21"/>
          <w:szCs w:val="21"/>
          <w:lang w:eastAsia="ru-RU"/>
        </w:rPr>
        <w:t>апрел</w:t>
      </w:r>
      <w:r w:rsidR="00DA4EB7">
        <w:rPr>
          <w:rFonts w:ascii="Tahoma" w:eastAsia="Times New Roman" w:hAnsi="Tahoma" w:cs="Tahoma"/>
          <w:sz w:val="21"/>
          <w:szCs w:val="21"/>
          <w:lang w:eastAsia="ru-RU"/>
        </w:rPr>
        <w:t>я 2018 г. По 30 июля 2018 г.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44-ФЗ);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Требования к участникам закупок в соответствии с частью 1.1 статьи 31 Федерального закона № 44-ФЗ.</w:t>
      </w:r>
    </w:p>
    <w:p w:rsidR="002A0ACE" w:rsidRPr="002A0ACE" w:rsidRDefault="002A0ACE" w:rsidP="002A0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A0AC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ВОЗНЕСЕНСКОГО СЕЛЬСКОГО ПОСЕЛЕНИЯ</w:t>
      </w:r>
    </w:p>
    <w:p w:rsidR="002A0ACE" w:rsidRPr="002A0ACE" w:rsidRDefault="002A0ACE" w:rsidP="002A0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A0AC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Единой комиссии по закупке товаров, работ, услуг 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Чмира Сергей Иванович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Хоменко Лариса А</w:t>
      </w:r>
      <w:r w:rsidR="003304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л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ександровна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Ануфриенко</w:t>
      </w:r>
      <w:proofErr w:type="spellEnd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Елена Васильевна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Галик</w:t>
      </w:r>
      <w:proofErr w:type="spellEnd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Марина Вениаминовна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Сантоцкая</w:t>
      </w:r>
      <w:proofErr w:type="spellEnd"/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Ирина Сергеевна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2A0AC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2A0ACE" w:rsidRPr="002A0ACE" w:rsidRDefault="002A0ACE" w:rsidP="002A0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A0AC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8"/>
        <w:gridCol w:w="1045"/>
        <w:gridCol w:w="3802"/>
        <w:gridCol w:w="1584"/>
        <w:gridCol w:w="1536"/>
      </w:tblGrid>
      <w:tr w:rsidR="002A0ACE" w:rsidRPr="002A0ACE" w:rsidTr="002A0ACE">
        <w:tc>
          <w:tcPr>
            <w:tcW w:w="50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2A0ACE" w:rsidRPr="002A0ACE" w:rsidTr="002A0AC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04.04.2018 09:40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СтройИнвест</w:t>
            </w:r>
            <w:proofErr w:type="spellEnd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6168100870</w:t>
            </w: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344058 г. Ростов-на-Дону ул. 2-я </w:t>
            </w:r>
            <w:proofErr w:type="gramStart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Краснодарская</w:t>
            </w:r>
            <w:proofErr w:type="gramEnd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131 кв.36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215400.00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2A0ACE" w:rsidRPr="002A0ACE" w:rsidTr="002A0AC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06.04.2018 08:36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Индивидуальный предприниматель Алиев </w:t>
            </w:r>
            <w:proofErr w:type="spellStart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Думан</w:t>
            </w:r>
            <w:proofErr w:type="spellEnd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Расул </w:t>
            </w:r>
            <w:proofErr w:type="spellStart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Оглы</w:t>
            </w:r>
            <w:proofErr w:type="spellEnd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ИНН: 6121045335</w:t>
            </w: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347233Морозовский район х. Лесопитомник ул. Солнечная,11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5.2 Результаты оценки заявок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Победителем запроса котировок признан участник с номером заявки №2:</w:t>
      </w:r>
      <w:r w:rsidRPr="002A0ACE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Индивидуальный предприниматель Алиев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Думан</w:t>
      </w:r>
      <w:proofErr w:type="spellEnd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 Расул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Оглы</w:t>
      </w:r>
      <w:proofErr w:type="spellEnd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r w:rsidRPr="002A0AC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6121045335, </w:t>
      </w:r>
      <w:r w:rsidRPr="002A0AC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347233Морозовский район х. Лесопитомник ул. Солнечная,11, </w:t>
      </w:r>
      <w:r w:rsidRPr="002A0ACE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164000.00 (сто шестьдесят четыре тысячи рублей ноль копеек) Российский рубль</w:t>
      </w:r>
      <w:proofErr w:type="gramEnd"/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предложение</w:t>
      </w:r>
      <w:proofErr w:type="gramEnd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2A0ACE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>СтройИнвест</w:t>
      </w:r>
      <w:proofErr w:type="spellEnd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", </w:t>
      </w:r>
      <w:r w:rsidRPr="002A0AC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6168100870, </w:t>
      </w:r>
      <w:r w:rsidRPr="002A0AC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344058 г. Ростов-на-Дону ул. 2-я </w:t>
      </w:r>
      <w:proofErr w:type="gram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Краснодарская</w:t>
      </w:r>
      <w:proofErr w:type="gramEnd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 131 кв.36, </w:t>
      </w:r>
      <w:r w:rsidRPr="002A0ACE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215400.00 (двести пятнадцать тысяч четыреста рублей ноль копеек) Российский рубль</w:t>
      </w:r>
    </w:p>
    <w:p w:rsidR="002A0ACE" w:rsidRPr="002A0ACE" w:rsidRDefault="002A0ACE" w:rsidP="002A0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A0AC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2A0ACE">
        <w:rPr>
          <w:rFonts w:ascii="Tahoma" w:eastAsia="Times New Roman" w:hAnsi="Tahoma" w:cs="Tahoma"/>
          <w:sz w:val="21"/>
          <w:szCs w:val="21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2A0ACE" w:rsidRPr="002A0ACE" w:rsidRDefault="002A0ACE" w:rsidP="002A0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A0AC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2A0ACE" w:rsidRPr="002A0ACE" w:rsidRDefault="002A0ACE" w:rsidP="002A0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ACE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2A0ACE" w:rsidRPr="002A0ACE" w:rsidTr="002A0ACE">
        <w:tc>
          <w:tcPr>
            <w:tcW w:w="200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0ACE" w:rsidRPr="002A0ACE" w:rsidTr="002A0ACE"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Чмира Сергей Иванович</w:t>
            </w:r>
          </w:p>
        </w:tc>
      </w:tr>
      <w:tr w:rsidR="002A0ACE" w:rsidRPr="002A0ACE" w:rsidTr="002A0ACE">
        <w:trPr>
          <w:trHeight w:val="450"/>
        </w:trPr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ACE" w:rsidRPr="002A0ACE" w:rsidTr="002A0ACE"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4446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Хоменко Лариса А</w:t>
            </w:r>
            <w:r w:rsidR="004446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</w:t>
            </w: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ександровна</w:t>
            </w:r>
          </w:p>
        </w:tc>
      </w:tr>
      <w:tr w:rsidR="002A0ACE" w:rsidRPr="002A0ACE" w:rsidTr="002A0ACE">
        <w:trPr>
          <w:trHeight w:val="450"/>
        </w:trPr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ACE" w:rsidRPr="002A0ACE" w:rsidTr="002A0ACE"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Ануфриенко</w:t>
            </w:r>
            <w:proofErr w:type="spellEnd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</w:tr>
      <w:tr w:rsidR="002A0ACE" w:rsidRPr="002A0ACE" w:rsidTr="002A0ACE">
        <w:trPr>
          <w:trHeight w:val="450"/>
        </w:trPr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ACE" w:rsidRPr="002A0ACE" w:rsidTr="002A0ACE"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Галик</w:t>
            </w:r>
            <w:proofErr w:type="spellEnd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Вениаминовна</w:t>
            </w:r>
          </w:p>
        </w:tc>
      </w:tr>
      <w:tr w:rsidR="002A0ACE" w:rsidRPr="002A0ACE" w:rsidTr="002A0ACE">
        <w:trPr>
          <w:trHeight w:val="450"/>
        </w:trPr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ACE" w:rsidRPr="002A0ACE" w:rsidTr="002A0ACE"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Сантоцкая</w:t>
            </w:r>
            <w:proofErr w:type="spellEnd"/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Сергеевна</w:t>
            </w:r>
          </w:p>
        </w:tc>
      </w:tr>
      <w:tr w:rsidR="002A0ACE" w:rsidRPr="002A0ACE" w:rsidTr="002A0ACE">
        <w:trPr>
          <w:trHeight w:val="450"/>
        </w:trPr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0ACE" w:rsidRPr="002A0ACE" w:rsidRDefault="002A0ACE" w:rsidP="002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3A9" w:rsidRDefault="00B163A9"/>
    <w:sectPr w:rsidR="00B163A9" w:rsidSect="00B1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CE"/>
    <w:rsid w:val="002A0ACE"/>
    <w:rsid w:val="002B1E82"/>
    <w:rsid w:val="00330441"/>
    <w:rsid w:val="00444683"/>
    <w:rsid w:val="008E6AB1"/>
    <w:rsid w:val="00976510"/>
    <w:rsid w:val="00B163A9"/>
    <w:rsid w:val="00DA4EB7"/>
    <w:rsid w:val="00F1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A9"/>
  </w:style>
  <w:style w:type="paragraph" w:styleId="3">
    <w:name w:val="heading 3"/>
    <w:basedOn w:val="a"/>
    <w:link w:val="30"/>
    <w:uiPriority w:val="9"/>
    <w:qFormat/>
    <w:rsid w:val="002A0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A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2018-04-06T12:32:00Z</cp:lastPrinted>
  <dcterms:created xsi:type="dcterms:W3CDTF">2018-04-06T12:30:00Z</dcterms:created>
  <dcterms:modified xsi:type="dcterms:W3CDTF">2018-05-28T10:26:00Z</dcterms:modified>
</cp:coreProperties>
</file>